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4" w:type="dxa"/>
        <w:tblInd w:w="103" w:type="dxa"/>
        <w:tblLook w:val="04A0"/>
      </w:tblPr>
      <w:tblGrid>
        <w:gridCol w:w="580"/>
        <w:gridCol w:w="2780"/>
        <w:gridCol w:w="6284"/>
      </w:tblGrid>
      <w:tr w:rsidR="00A90AB5" w:rsidRPr="00A90AB5" w:rsidTr="00A90AB5">
        <w:trPr>
          <w:trHeight w:val="284"/>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b/>
                <w:bCs/>
                <w:color w:val="000000"/>
                <w:sz w:val="20"/>
                <w:szCs w:val="20"/>
                <w:lang w:eastAsia="id-ID"/>
              </w:rPr>
            </w:pPr>
            <w:r w:rsidRPr="00A90AB5">
              <w:rPr>
                <w:rFonts w:ascii="Times New Roman" w:eastAsia="Times New Roman" w:hAnsi="Times New Roman" w:cs="Times New Roman"/>
                <w:b/>
                <w:bCs/>
                <w:color w:val="000000"/>
                <w:sz w:val="20"/>
                <w:szCs w:val="20"/>
                <w:lang w:eastAsia="id-ID"/>
              </w:rPr>
              <w:t>No</w:t>
            </w:r>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b/>
                <w:bCs/>
                <w:color w:val="000000"/>
                <w:sz w:val="20"/>
                <w:szCs w:val="20"/>
                <w:lang w:eastAsia="id-ID"/>
              </w:rPr>
            </w:pPr>
            <w:r w:rsidRPr="00A90AB5">
              <w:rPr>
                <w:rFonts w:ascii="Times New Roman" w:eastAsia="Times New Roman" w:hAnsi="Times New Roman" w:cs="Times New Roman"/>
                <w:b/>
                <w:bCs/>
                <w:color w:val="000000"/>
                <w:sz w:val="20"/>
                <w:szCs w:val="20"/>
                <w:lang w:eastAsia="id-ID"/>
              </w:rPr>
              <w:t>Sumber Data</w:t>
            </w:r>
          </w:p>
        </w:tc>
        <w:tc>
          <w:tcPr>
            <w:tcW w:w="6284" w:type="dxa"/>
            <w:tcBorders>
              <w:top w:val="single" w:sz="4" w:space="0" w:color="auto"/>
              <w:left w:val="nil"/>
              <w:bottom w:val="single" w:sz="4" w:space="0" w:color="auto"/>
              <w:right w:val="single" w:sz="4" w:space="0" w:color="auto"/>
            </w:tcBorders>
            <w:shd w:val="clear" w:color="auto" w:fill="auto"/>
            <w:vAlign w:val="center"/>
            <w:hideMark/>
          </w:tcPr>
          <w:p w:rsidR="00A90AB5" w:rsidRPr="00A90AB5" w:rsidRDefault="00A90AB5" w:rsidP="00A90AB5">
            <w:pPr>
              <w:spacing w:after="0" w:line="240" w:lineRule="auto"/>
              <w:jc w:val="center"/>
              <w:rPr>
                <w:rFonts w:ascii="Times New Roman" w:eastAsia="Times New Roman" w:hAnsi="Times New Roman" w:cs="Times New Roman"/>
                <w:b/>
                <w:bCs/>
                <w:color w:val="000000"/>
                <w:sz w:val="20"/>
                <w:szCs w:val="20"/>
                <w:lang w:eastAsia="id-ID"/>
              </w:rPr>
            </w:pPr>
            <w:r w:rsidRPr="00A90AB5">
              <w:rPr>
                <w:rFonts w:ascii="Times New Roman" w:eastAsia="Times New Roman" w:hAnsi="Times New Roman" w:cs="Times New Roman"/>
                <w:b/>
                <w:bCs/>
                <w:color w:val="000000"/>
                <w:sz w:val="20"/>
                <w:szCs w:val="20"/>
                <w:lang w:eastAsia="id-ID"/>
              </w:rPr>
              <w:t>Field Note</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1</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Asosiasi Pengusaha</w:t>
            </w:r>
          </w:p>
        </w:tc>
        <w:tc>
          <w:tcPr>
            <w:tcW w:w="6284" w:type="dxa"/>
            <w:tcBorders>
              <w:top w:val="nil"/>
              <w:left w:val="nil"/>
              <w:bottom w:val="single" w:sz="4" w:space="0" w:color="auto"/>
              <w:right w:val="single" w:sz="4" w:space="0" w:color="auto"/>
            </w:tcBorders>
            <w:shd w:val="clear" w:color="auto" w:fill="auto"/>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Field Note : Untuk Asosiasi Pengusaha Hutan ( APH ) di Tanjung Jabung Barat tidak ada,sebelumnya saya sempat menemui ketua APH untuk prov.Jambi di acara FGD provinsi dan dia bilang untuk d kabupaten Tanjung Jabung Barat memang belum ada APH nya.</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2</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Biro Hukum Pemda</w:t>
            </w:r>
          </w:p>
        </w:tc>
        <w:tc>
          <w:tcPr>
            <w:tcW w:w="6284" w:type="dxa"/>
            <w:tcBorders>
              <w:top w:val="nil"/>
              <w:left w:val="nil"/>
              <w:bottom w:val="single" w:sz="4" w:space="0" w:color="auto"/>
              <w:right w:val="single" w:sz="4" w:space="0" w:color="auto"/>
            </w:tcBorders>
            <w:shd w:val="clear" w:color="auto" w:fill="auto"/>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 xml:space="preserve">Field Note :  Untuk wawancara di Biro hukum pemda mereka tidak bisa jawab mengenai pertanyaan yang saya ajukan,dan saya mendapat rujukan untuk ke Kesbangpol mengenai masyarakat LSM yg bisa membuat legal Drafting,dan dsana pun sama mreka juga tidak berkompeten untuk menjawab pertanyaan ini.Mreka juga bilang kalo LSM dsini bnyak yg terkait dengan aparatur pemerintah dan masalah korupsi dan bahkan untuk yang terkait kehutanan tidak ada yang mendaftar di Kesbangpol. </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3</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KPH</w:t>
            </w:r>
          </w:p>
        </w:tc>
        <w:tc>
          <w:tcPr>
            <w:tcW w:w="6284" w:type="dxa"/>
            <w:tcBorders>
              <w:top w:val="nil"/>
              <w:left w:val="nil"/>
              <w:bottom w:val="single" w:sz="4" w:space="0" w:color="auto"/>
              <w:right w:val="single" w:sz="4" w:space="0" w:color="auto"/>
            </w:tcBorders>
            <w:shd w:val="clear" w:color="auto" w:fill="auto"/>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Untuk KPH di Tanjung Jabung Barat tidak ada,untuk orang2 yang ditunjuk sebagian sudah disiapkan dan pak Dri Handoyo ini merupakan calon yang ditunjuk sebagai anggota KPH hanya saja belum ditetapkan sebagai anggota KPH dan menurut beliau para calon pun sudah pernah menjadi fasilitator/narasumber serta juga sudah melakukan kursus.Untuk wilayahnya sudah disiapkan hanya saja tinggal lembaga nya yang belum dibentuk.Adapun dana yang diajukan dalam DIPA sudah sesuai dengan usulan tapi belum sampai ke pengelolaan hutan karena masih dalam tingkat sosialisasi.</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4</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LSM</w:t>
            </w:r>
          </w:p>
        </w:tc>
        <w:tc>
          <w:tcPr>
            <w:tcW w:w="6284" w:type="dxa"/>
            <w:tcBorders>
              <w:top w:val="nil"/>
              <w:left w:val="nil"/>
              <w:bottom w:val="single" w:sz="4" w:space="0" w:color="auto"/>
              <w:right w:val="single" w:sz="4" w:space="0" w:color="auto"/>
            </w:tcBorders>
            <w:shd w:val="clear" w:color="auto" w:fill="auto"/>
            <w:vAlign w:val="bottom"/>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Field Note  :  Untuk LSM di Tanjung Jabung Barat banyak, tapi yang terkait atau yang berkompeten di bidang kehutanan itu tidak ada.Saya sempat ngobrol By phone dengan pengurus ICRAF yang pernah ke Tanjung Jabung Barat dan mereka memang berkompeten di kehutanan serta mereka membantu masyarakat Tanjabar dalam penanaman tanaman jelutung tapi sekretariat mereka tidak ada di Tanjung Jabung Barat melainkan di Kabupaten Muara Bungo.Informasi terkait LSM juga saya dapat dari SKPD dan dari beberapa informan, dan yang mendaftar di Kesbangpol Pun LSM yang bergerak di aparatur pemerintah dan masalah korupsi.</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5</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Masyarakat Adat</w:t>
            </w:r>
          </w:p>
        </w:tc>
        <w:tc>
          <w:tcPr>
            <w:tcW w:w="6284" w:type="dxa"/>
            <w:tcBorders>
              <w:top w:val="nil"/>
              <w:left w:val="nil"/>
              <w:bottom w:val="single" w:sz="4" w:space="0" w:color="auto"/>
              <w:right w:val="single" w:sz="4" w:space="0" w:color="auto"/>
            </w:tcBorders>
            <w:shd w:val="clear" w:color="auto" w:fill="auto"/>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Field Note :  DI masyarakat adat saya tidak mendapat banyak informasi, dan pertanyaan yang di ajukan membuat bingung informan yang disebabkan kelompok masyarakat adat tidak pernah diajak/diikutsertakan di dalam forum,apalagi tidak ada undang2 yang mengatur hak2 mereka sebagai pengelola hutan .Inilah yang sering menjadi perselisihan antara masyarakat dengan pihak perusahaan ( P.T WKS ) kasus SENYERANG yang belum tuntas walau pun sudah ada titik kemajuan dan kesepakatan.Masyarakat hanya mengetahui ketika wilayahnya akan di konservasi saja tanpa sebelumnya ada kesepakatan terlebih dahulu.Kasus ini telah menelan korban jiwa baik di pihak masyarakat maupun kerugian yang di alami oleh pihak perusahaan dengan alat2 berat mereka yang telah di rusak oleh masyarakat.Jelas sekali mereka tidak menerima wilayah yang telah dikukuhkan.terkait pertanyaan REDD+ pun juga dipengaruhi satgas REDD+ di Jabung Barat belum terbentuk.oleh karena itu saya mempersingkat saja pertanyaan yang diajukan.</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6</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Perusahaan</w:t>
            </w:r>
          </w:p>
        </w:tc>
        <w:tc>
          <w:tcPr>
            <w:tcW w:w="6284" w:type="dxa"/>
            <w:tcBorders>
              <w:top w:val="nil"/>
              <w:left w:val="nil"/>
              <w:bottom w:val="single" w:sz="4" w:space="0" w:color="auto"/>
              <w:right w:val="single" w:sz="4" w:space="0" w:color="auto"/>
            </w:tcBorders>
            <w:shd w:val="clear" w:color="auto" w:fill="auto"/>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Field Note :  hambatan yang di alami oleh pihak perusahaan dalam melakukan pendekatan kepada masyarakat membuat proses PADIATAPA tidak berjalan dengan baik sehingga terlibat konflik, ketika hutan telah di konservasi oleh pihak perusahaan seperti kasus SENYERANG dan bisa di bilang masyarakat tidak terlibat dalam perencanaan wilayah dan masyarakat hanya tahu dalam bentuk fisiknya saja ketika daerah mereka akan di konservasi.</w:t>
            </w:r>
          </w:p>
        </w:tc>
      </w:tr>
      <w:tr w:rsidR="00A90AB5" w:rsidRPr="00A90AB5" w:rsidTr="00A90AB5">
        <w:trPr>
          <w:trHeight w:val="28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jc w:val="center"/>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7</w:t>
            </w:r>
          </w:p>
        </w:tc>
        <w:tc>
          <w:tcPr>
            <w:tcW w:w="2780" w:type="dxa"/>
            <w:tcBorders>
              <w:top w:val="nil"/>
              <w:left w:val="nil"/>
              <w:bottom w:val="single" w:sz="4" w:space="0" w:color="auto"/>
              <w:right w:val="single" w:sz="4" w:space="0" w:color="auto"/>
            </w:tcBorders>
            <w:shd w:val="clear" w:color="auto" w:fill="auto"/>
            <w:noWrap/>
            <w:vAlign w:val="center"/>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Satgas REDD+</w:t>
            </w:r>
          </w:p>
        </w:tc>
        <w:tc>
          <w:tcPr>
            <w:tcW w:w="6284" w:type="dxa"/>
            <w:tcBorders>
              <w:top w:val="nil"/>
              <w:left w:val="nil"/>
              <w:bottom w:val="single" w:sz="4" w:space="0" w:color="auto"/>
              <w:right w:val="single" w:sz="4" w:space="0" w:color="auto"/>
            </w:tcBorders>
            <w:shd w:val="clear" w:color="auto" w:fill="auto"/>
            <w:hideMark/>
          </w:tcPr>
          <w:p w:rsidR="00A90AB5" w:rsidRPr="00A90AB5" w:rsidRDefault="00A90AB5" w:rsidP="00A90AB5">
            <w:pPr>
              <w:spacing w:after="0" w:line="240" w:lineRule="auto"/>
              <w:rPr>
                <w:rFonts w:ascii="Times New Roman" w:eastAsia="Times New Roman" w:hAnsi="Times New Roman" w:cs="Times New Roman"/>
                <w:color w:val="000000"/>
                <w:sz w:val="20"/>
                <w:szCs w:val="20"/>
                <w:lang w:eastAsia="id-ID"/>
              </w:rPr>
            </w:pPr>
            <w:r w:rsidRPr="00A90AB5">
              <w:rPr>
                <w:rFonts w:ascii="Times New Roman" w:eastAsia="Times New Roman" w:hAnsi="Times New Roman" w:cs="Times New Roman"/>
                <w:color w:val="000000"/>
                <w:sz w:val="20"/>
                <w:szCs w:val="20"/>
                <w:lang w:eastAsia="id-ID"/>
              </w:rPr>
              <w:t>Field Note :  Sebelum terjun ke lapangan ke Tanjung Jabung Barat,saya ikut peneliti di provinsi untuk menemui Anggota Satgas REDD+di Jambi. Kami bertemu dengan Sekjen REDD+  di Provinsi Jambi dan mengenai anggota REDD+ di Tanjung Jabung Barat menurut informan                                                                       memang belum ada.Dan setelah saya memastikan di Tanjung jabung barat ternyata memang belum terbentuk Satgas REDD+.</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890C33"/>
    <w:rsid w:val="00A90AB5"/>
    <w:rsid w:val="00AD0140"/>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0497732">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2012-10-16T08:31:00Z</dcterms:modified>
</cp:coreProperties>
</file>